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B04E0" w:rsidRDefault="00BA1267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2almyxssgelz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ДО ОБЩИНСКИ СЪВЕТ</w:t>
      </w:r>
    </w:p>
    <w:p w14:paraId="00000002" w14:textId="77777777" w:rsidR="00BB04E0" w:rsidRDefault="00BA1267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ГР. НЕСЕБЪР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08AF2CB0" w14:textId="77777777" w:rsidR="00B820EA" w:rsidRDefault="00B820EA">
      <w:pPr>
        <w:pStyle w:val="1"/>
        <w:keepNext w:val="0"/>
        <w:keepLines w:val="0"/>
        <w:spacing w:before="480"/>
        <w:ind w:firstLine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aodrzez0na7e" w:colFirst="0" w:colLast="0"/>
      <w:bookmarkEnd w:id="1"/>
    </w:p>
    <w:p w14:paraId="00000003" w14:textId="6E067479" w:rsidR="00BB04E0" w:rsidRDefault="00BA1267">
      <w:pPr>
        <w:pStyle w:val="1"/>
        <w:keepNext w:val="0"/>
        <w:keepLines w:val="0"/>
        <w:spacing w:before="480"/>
        <w:ind w:firstLine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 Р Е Д Л О Ж Е Н И Е</w:t>
      </w:r>
    </w:p>
    <w:p w14:paraId="00000004" w14:textId="77777777" w:rsidR="00BB04E0" w:rsidRDefault="00BA1267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Виктор Борисов Борисов – Заместник-кмет на община Несебър</w:t>
      </w:r>
    </w:p>
    <w:p w14:paraId="00000005" w14:textId="3326BB73" w:rsidR="00BB04E0" w:rsidRDefault="00BA1267" w:rsidP="00906AAF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регулация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III-100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№51500.506.189  и УПИ IV-100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№51500.506.190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7103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BB04E0" w:rsidRDefault="00BA1267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Уважаеми госпожи и господа общински съветници,</w:t>
      </w:r>
    </w:p>
    <w:p w14:paraId="00000007" w14:textId="77777777" w:rsidR="00BB04E0" w:rsidRDefault="00BA1267" w:rsidP="00906AAF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Във връзка с постъпило в Общинска администрация – Несебър заявление с вх. №Н2-УТ-4547 от 04.06.2025 г. от Моника Петрова Иванова и Елена Василева Панайотова е образувана преписка за изработване на ПУП. Към заявлението е представено задание за ПУП-ПР.</w:t>
      </w:r>
    </w:p>
    <w:p w14:paraId="00000008" w14:textId="77777777" w:rsidR="00BB04E0" w:rsidRDefault="00BA1267" w:rsidP="00906AAF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Заданието е внесено от заявителя, собственик на УПИ III-100 с идентификатор №51500.506.189  и УПИ IV-100 с идентификатор №51500.506.190 по кадастралната карта на гр. Несебър, в кв. 7103 по ПУП на к.к. „Слънчев бряг – Запад”, като е приложен нотариален акт /констативен/ за собственост върху недвижим имот №22, т.II, рег.973, дело 209/14.02.2008г., вписан с акт № 71, т.III, дело № 554, вх.рег.626/14.02.2008г. и договор за доброволна делба на недвижим имот от 09.10.2007г. вписан с акт № 64, т.III, вх.рег.10178/10.10.2007г.</w:t>
      </w:r>
    </w:p>
    <w:p w14:paraId="00000009" w14:textId="77777777" w:rsidR="00BB04E0" w:rsidRDefault="00BA1267" w:rsidP="00906AAF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Видно от съдържащите се по преписката документи, УПИ III-100 с идентификатор №51500.506.189 по кадастралната карта на гр. Несебър, в кв. 7103 по ПУП на к.к. „Слънчев бряг – Запад”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990 кв.м.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ПУП, с отреждане „средноетажно, свързано застрояване-курортни сгради“, в устройствена зона „Ок“ и със следните действащи устройствени показатели: Плътност на застрояване – 30%, Кинт – 1,50, Корниз – 15 м. и минимално озеленена площ – 50%. Видно от представената скица с №15-713291-03.05.2025 г. от Службата по геодезия, картография и кадастър – гр. Бургас, представлява извадка от кадастралната карта на гр. Несебър за имота в обхвата на исканото изменение, същият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990 кв.м.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КККР, с начин на трайно предназначение на територията „Урбанизирана“ и начин на трайно ползване „Незастроен имот за курортно-рекреационен обект“.</w:t>
      </w:r>
    </w:p>
    <w:p w14:paraId="0000000A" w14:textId="77777777" w:rsidR="00BB04E0" w:rsidRDefault="00BA1267" w:rsidP="00906AAF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УПИ IV-100 с идентификатор №51500.506.190 по кадастралната карта на гр. Несебър, в кв. 7103 по ПУП на к.к. „Слънчев бряг – Запад”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990 кв.м.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ПУП, с отреждане „средноетажно, свързано застрояване-курортни сгради“, в устройствена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зона „Ок“ и със следните действащи устройствени показатели: Плътност на застрояване – 30%, Кинт – 1,50, Корниз – 15 м. и минимално озеленена площ – 50%. Видно от представената скица с №15-713293-03.05.2025 г. от Службата по геодезия, картография и кадастър – гр. Бургас, представлява извадка от кадастралната карта на гр. Несебър за имота в обхвата на исканото изменение, същият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990 кв.м.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КККР, с начин на трайно предназначение на територията „Урбанизирана“ и начин на трайно ползване „Незастроен имот за курортно-рекреационен обект“.</w:t>
      </w:r>
    </w:p>
    <w:p w14:paraId="0000000B" w14:textId="77777777" w:rsidR="00BB04E0" w:rsidRDefault="00BA1267" w:rsidP="00906AAF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0C" w14:textId="77777777" w:rsidR="00BB04E0" w:rsidRDefault="00BA1267" w:rsidP="00906AAF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преписката се съдържат задание за ЧИ на ПУП-ПР, които са разгледани от ОбЕСУТ, който със свое решение по т. 9 от Протокол №5 от проведено на 11.06.2025 г. и ги е приел, като съответстващи на нормите на ЗУТ, Наредба №7 за ПНУОВТУЗ, ЗУЧК и че не противоречи на СПН към ПУП на к.к „Слънчев бряг – Запад“.</w:t>
      </w:r>
    </w:p>
    <w:p w14:paraId="0000000D" w14:textId="77777777" w:rsidR="00BB04E0" w:rsidRDefault="00BA1267" w:rsidP="00906AAF">
      <w:pPr>
        <w:keepNext/>
        <w:widowControl w:val="0"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представеното задание за ЧИ на ПУП-ПР се предлага обединяване на УПИ III-100 с идентификатор №51500.506.189  и УПИ IV-100 с идентификатор №51500.506.190 в нов УПИ III-189,190 с площ от 1980 кв.м. с предназначение “За жилищно-курортно строителство”, в устройствена зона “Ок”. За новообразувания УПИ се установява начин на застрояване-свободно основно застрояване като се запазват установените устройствени показатели: Плътност на застрояване – 30%, Кинт – 1,50, Нкорниз – 15 м., минимално озеленена площ – 50 %, съгласно приложените чертежи и таблици със съответните цветове, сигнатури, надписи и размери, неразделна част от решението. </w:t>
      </w:r>
    </w:p>
    <w:p w14:paraId="0000000E" w14:textId="77777777" w:rsidR="00BB04E0" w:rsidRDefault="00BA1267" w:rsidP="00906AAF">
      <w:pPr>
        <w:keepNext/>
        <w:widowControl w:val="0"/>
        <w:spacing w:before="20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писмо с изх. №ПД-1876-(1)/16.06.2025 год., Директорът на РИОСВ – гр. Бургас е преценил, че не е необходимо провеждане на процедура по реда на Глава втора от Наредбата за ОС и е уведомил, че УУПИ III-100 с идентификатор №51500.506.189  и УПИ IV-100 с идентификатор №51500.506.190 по кадастралната карта на гр. Несебър, в кв. 7103 по ПУП на к.к. „Слънчев бряг – Запад” няма характеристика на пясъчна дюна.</w:t>
      </w:r>
    </w:p>
    <w:p w14:paraId="0000000F" w14:textId="77777777" w:rsidR="00BB04E0" w:rsidRDefault="00BA1267" w:rsidP="00906AAF">
      <w:pPr>
        <w:keepNext/>
        <w:widowControl w:val="0"/>
        <w:spacing w:before="200" w:after="240" w:line="240" w:lineRule="auto"/>
        <w:ind w:firstLine="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К.к. „Слънчев бряг”, в чиято територия попадат имотите в обхвата на представеното искане за изработване на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10" w14:textId="77777777" w:rsidR="00BB04E0" w:rsidRDefault="00BA1267" w:rsidP="00906AAF">
      <w:pPr>
        <w:keepNext/>
        <w:widowControl w:val="0"/>
        <w:spacing w:before="20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Предвид гореизложеното Ви предлагам да приемете следния проект за</w:t>
      </w:r>
    </w:p>
    <w:p w14:paraId="14B072B5" w14:textId="77777777" w:rsidR="00906AAF" w:rsidRDefault="00906AAF">
      <w:pPr>
        <w:keepNext/>
        <w:spacing w:before="200" w:after="24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0000011" w14:textId="55681312" w:rsidR="00BB04E0" w:rsidRDefault="00BA1267">
      <w:pPr>
        <w:keepNext/>
        <w:spacing w:before="200" w:after="24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РЕШЕНИЕ</w:t>
      </w:r>
    </w:p>
    <w:p w14:paraId="00000012" w14:textId="33ED692E" w:rsidR="00BB04E0" w:rsidRDefault="00BA1267" w:rsidP="00906AAF">
      <w:pPr>
        <w:keepNext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чл.21, ал.1, т.11 от ЗМСМА и чл.124а ал. 1 от ЗУТ, и в качеството си на заинтересована страна по смисъла на чл.131, ал.2, т.4 от ЗУТ Общински съвет – гр. Несебър, след като съобрази изложените в докладната записка мотиви,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разрешава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бъде изработено и процедирано изменение на подробния устройствен план – план за регулация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III-100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№51500.506.189  и УПИ IV-100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№51500.506.190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7103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>, с който се предлага обединяване на УПИ III-100 с идентификатор №51500.506.189  и УПИ IV-100 с идентификатор №51500.506.190 в нов УПИ III-189,190 с площ от 1980 кв.м. с предназначение “За жилищно-курортно строителс</w:t>
      </w:r>
      <w:r w:rsidR="00B820EA">
        <w:rPr>
          <w:rFonts w:ascii="Times New Roman" w:eastAsia="Times New Roman" w:hAnsi="Times New Roman" w:cs="Times New Roman"/>
          <w:sz w:val="24"/>
          <w:szCs w:val="24"/>
        </w:rPr>
        <w:t xml:space="preserve">тво”, в устройствена зона “Ок”.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 новообразувания УПИ се установява начин на застрояване-свободно основно застрояване като се запазват установените устройствени показатели: Плътност на застрояване – 30%, Кинт – 1,50, Нкорниз – 15 м., минимално озеленена площ – 50 %,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съгласно приложените чертежи и таблици със съответните цветове, сигнатури, надписи и размери, неразделна част от решението.</w:t>
      </w:r>
    </w:p>
    <w:p w14:paraId="00000013" w14:textId="77777777" w:rsidR="00BB04E0" w:rsidRDefault="00BA1267" w:rsidP="00B820EA">
      <w:pPr>
        <w:keepNext/>
        <w:keepLines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чл.124б, ал.1 от ЗУТ, Общински съвет –Несебър одобрява представеното задание за ЧИ на ПУП-ПР за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III-100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№51500.506.189  и УПИ IV-100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№51500.506.190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7103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Запад”.</w:t>
      </w:r>
    </w:p>
    <w:p w14:paraId="00000014" w14:textId="77777777" w:rsidR="00BB04E0" w:rsidRDefault="00BA1267" w:rsidP="00B820EA">
      <w:pPr>
        <w:keepNext/>
        <w:keepLines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на Общински съвет –Несебър да се разгласи по реда на чл.124б, ал.2 от ЗУТ.</w:t>
      </w:r>
    </w:p>
    <w:p w14:paraId="00000015" w14:textId="77777777" w:rsidR="00BB04E0" w:rsidRDefault="00BA1267" w:rsidP="00B820EA">
      <w:pPr>
        <w:keepNext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не подлежи на оспорване.</w:t>
      </w:r>
    </w:p>
    <w:p w14:paraId="00000016" w14:textId="77777777" w:rsidR="00BB04E0" w:rsidRDefault="00BA1267">
      <w:pPr>
        <w:spacing w:before="240" w:line="240" w:lineRule="auto"/>
        <w:ind w:firstLine="70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17" w14:textId="1220EBA3" w:rsidR="00BB04E0" w:rsidRDefault="00B820EA">
      <w:pPr>
        <w:spacing w:before="240" w:after="24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</w:t>
      </w:r>
      <w:r w:rsidR="00BA1267">
        <w:rPr>
          <w:rFonts w:ascii="Times New Roman" w:eastAsia="Times New Roman" w:hAnsi="Times New Roman" w:cs="Times New Roman"/>
          <w:b/>
        </w:rPr>
        <w:t xml:space="preserve">ЗАМЕСТНИК-КМЕТ НА ОБЩИНА НЕСЕБЪР </w:t>
      </w:r>
      <w:r w:rsidR="00BA1267">
        <w:rPr>
          <w:rFonts w:ascii="Times New Roman" w:eastAsia="Times New Roman" w:hAnsi="Times New Roman" w:cs="Times New Roman"/>
          <w:b/>
          <w:sz w:val="26"/>
          <w:szCs w:val="26"/>
        </w:rPr>
        <w:t>:……………………....</w:t>
      </w:r>
    </w:p>
    <w:p w14:paraId="00000018" w14:textId="77777777" w:rsidR="00BB04E0" w:rsidRDefault="00BA1267">
      <w:pPr>
        <w:spacing w:before="240" w:after="240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</w:rPr>
        <w:t>/Виктор Борисов/</w:t>
      </w:r>
    </w:p>
    <w:p w14:paraId="00000019" w14:textId="77777777" w:rsidR="00BB04E0" w:rsidRDefault="00BA1267">
      <w:pPr>
        <w:spacing w:before="240" w:after="240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0000001A" w14:textId="77777777" w:rsidR="00BB04E0" w:rsidRDefault="00BA1267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1B" w14:textId="77777777" w:rsidR="00BB04E0" w:rsidRDefault="00BA1267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1C" w14:textId="77777777" w:rsidR="00BB04E0" w:rsidRDefault="00BA1267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1D" w14:textId="77777777" w:rsidR="00BB04E0" w:rsidRDefault="00BA1267">
      <w:pPr>
        <w:spacing w:before="240" w:after="24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Съгласувано с: Милена Василева, юрисконсулт: .......................</w:t>
      </w:r>
    </w:p>
    <w:p w14:paraId="0000001E" w14:textId="77777777" w:rsidR="00BB04E0" w:rsidRDefault="00BA1267">
      <w:pPr>
        <w:spacing w:before="240" w:after="24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1F" w14:textId="77777777" w:rsidR="00BB04E0" w:rsidRDefault="00BA1267">
      <w:pPr>
        <w:spacing w:before="240" w:after="24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Изготвил: Евдокия Петрушева, гл. спец. „УТ”: .........................</w:t>
      </w:r>
    </w:p>
    <w:p w14:paraId="00000020" w14:textId="77777777" w:rsidR="00BB04E0" w:rsidRDefault="00BB04E0"/>
    <w:sectPr w:rsidR="00BB04E0" w:rsidSect="00906AAF">
      <w:headerReference w:type="default" r:id="rId6"/>
      <w:pgSz w:w="11909" w:h="16834"/>
      <w:pgMar w:top="1440" w:right="1440" w:bottom="1418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AD4F0" w14:textId="77777777" w:rsidR="00936A5B" w:rsidRDefault="00936A5B">
      <w:pPr>
        <w:spacing w:line="240" w:lineRule="auto"/>
      </w:pPr>
      <w:r>
        <w:separator/>
      </w:r>
    </w:p>
  </w:endnote>
  <w:endnote w:type="continuationSeparator" w:id="0">
    <w:p w14:paraId="1C8D56F5" w14:textId="77777777" w:rsidR="00936A5B" w:rsidRDefault="00936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975BA" w14:textId="77777777" w:rsidR="00936A5B" w:rsidRDefault="00936A5B">
      <w:pPr>
        <w:spacing w:line="240" w:lineRule="auto"/>
      </w:pPr>
      <w:r>
        <w:separator/>
      </w:r>
    </w:p>
  </w:footnote>
  <w:footnote w:type="continuationSeparator" w:id="0">
    <w:p w14:paraId="62F24C16" w14:textId="77777777" w:rsidR="00936A5B" w:rsidRDefault="00936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9D04" w14:textId="14215C17" w:rsidR="00B820EA" w:rsidRDefault="00B820EA">
    <w:pPr>
      <w:pStyle w:val="a5"/>
    </w:pPr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5ED6A6CF" wp14:editId="18562C85">
          <wp:simplePos x="0" y="0"/>
          <wp:positionH relativeFrom="page">
            <wp:align>right</wp:align>
          </wp:positionH>
          <wp:positionV relativeFrom="margin">
            <wp:posOffset>-771525</wp:posOffset>
          </wp:positionV>
          <wp:extent cx="7434580" cy="10020300"/>
          <wp:effectExtent l="0" t="0" r="0" b="0"/>
          <wp:wrapNone/>
          <wp:docPr id="26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4E0"/>
    <w:rsid w:val="001F5E9B"/>
    <w:rsid w:val="006A66E3"/>
    <w:rsid w:val="00906AAF"/>
    <w:rsid w:val="00936A5B"/>
    <w:rsid w:val="00B820EA"/>
    <w:rsid w:val="00BA1267"/>
    <w:rsid w:val="00BB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E8AA"/>
  <w15:docId w15:val="{C648195D-D64B-4DE0-8154-007AB5F5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906AAF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06AAF"/>
  </w:style>
  <w:style w:type="paragraph" w:styleId="a7">
    <w:name w:val="footer"/>
    <w:basedOn w:val="a"/>
    <w:link w:val="a8"/>
    <w:uiPriority w:val="99"/>
    <w:unhideWhenUsed/>
    <w:rsid w:val="00906AAF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06AAF"/>
  </w:style>
  <w:style w:type="paragraph" w:styleId="a9">
    <w:name w:val="Balloon Text"/>
    <w:basedOn w:val="a"/>
    <w:link w:val="aa"/>
    <w:uiPriority w:val="99"/>
    <w:semiHidden/>
    <w:unhideWhenUsed/>
    <w:rsid w:val="00B820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B82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Computerone</dc:creator>
  <cp:lastModifiedBy>Computerone</cp:lastModifiedBy>
  <cp:revision>2</cp:revision>
  <cp:lastPrinted>2025-07-09T11:04:00Z</cp:lastPrinted>
  <dcterms:created xsi:type="dcterms:W3CDTF">2025-07-17T12:10:00Z</dcterms:created>
  <dcterms:modified xsi:type="dcterms:W3CDTF">2025-07-17T12:10:00Z</dcterms:modified>
</cp:coreProperties>
</file>