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06D52" w:rsidRDefault="00B20AA2">
      <w:pPr>
        <w:pStyle w:val="1"/>
        <w:keepNext w:val="0"/>
        <w:keepLines w:val="0"/>
        <w:spacing w:before="48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2almyxssgelz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ДО ОБЩИНСКИ СЪВЕТ</w:t>
      </w:r>
    </w:p>
    <w:p w14:paraId="00000002" w14:textId="77777777" w:rsidR="00306D52" w:rsidRDefault="00B20AA2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ГР. НЕСЕБЪР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00000003" w14:textId="77777777" w:rsidR="00306D52" w:rsidRDefault="00B20AA2">
      <w:pPr>
        <w:pStyle w:val="1"/>
        <w:keepNext w:val="0"/>
        <w:keepLines w:val="0"/>
        <w:spacing w:before="480"/>
        <w:ind w:firstLine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aodrzez0na7e" w:colFirst="0" w:colLast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 Р Е Д Л О Ж Е Н И Е</w:t>
      </w:r>
    </w:p>
    <w:p w14:paraId="00000004" w14:textId="77777777" w:rsidR="00306D52" w:rsidRPr="00F20E29" w:rsidRDefault="00B20AA2" w:rsidP="00F20E29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0E29">
        <w:rPr>
          <w:rFonts w:ascii="Times New Roman" w:eastAsia="Times New Roman" w:hAnsi="Times New Roman" w:cs="Times New Roman"/>
          <w:sz w:val="24"/>
          <w:szCs w:val="24"/>
        </w:rPr>
        <w:t xml:space="preserve">от Виктор Борисов </w:t>
      </w:r>
      <w:proofErr w:type="spellStart"/>
      <w:r w:rsidRPr="00F20E29">
        <w:rPr>
          <w:rFonts w:ascii="Times New Roman" w:eastAsia="Times New Roman" w:hAnsi="Times New Roman" w:cs="Times New Roman"/>
          <w:sz w:val="24"/>
          <w:szCs w:val="24"/>
        </w:rPr>
        <w:t>Борисов</w:t>
      </w:r>
      <w:proofErr w:type="spellEnd"/>
      <w:r w:rsidRPr="00F20E29">
        <w:rPr>
          <w:rFonts w:ascii="Times New Roman" w:eastAsia="Times New Roman" w:hAnsi="Times New Roman" w:cs="Times New Roman"/>
          <w:sz w:val="24"/>
          <w:szCs w:val="24"/>
        </w:rPr>
        <w:t xml:space="preserve"> – Заместник-кмет на община Несебър</w:t>
      </w:r>
    </w:p>
    <w:p w14:paraId="00000005" w14:textId="0E5B7EEF" w:rsidR="00306D52" w:rsidRPr="00F20E29" w:rsidRDefault="00B20AA2" w:rsidP="00F20E29">
      <w:pPr>
        <w:spacing w:before="240" w:after="240"/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0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0E29">
        <w:rPr>
          <w:rFonts w:ascii="Times New Roman" w:eastAsia="Times New Roman" w:hAnsi="Times New Roman" w:cs="Times New Roman"/>
          <w:b/>
          <w:sz w:val="24"/>
          <w:szCs w:val="24"/>
        </w:rPr>
        <w:t>ОТНОСНО</w:t>
      </w:r>
      <w:r w:rsidRPr="00F20E29">
        <w:rPr>
          <w:rFonts w:ascii="Times New Roman" w:eastAsia="Times New Roman" w:hAnsi="Times New Roman" w:cs="Times New Roman"/>
          <w:sz w:val="24"/>
          <w:szCs w:val="24"/>
        </w:rPr>
        <w:t xml:space="preserve">: Постъпило искане в общинска администрация за процедиране на проект за изменение на подробния устройствен план – план за застрояване на </w:t>
      </w:r>
      <w:r w:rsidRPr="00F20E29"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 w:rsidRPr="00F20E29">
        <w:rPr>
          <w:rFonts w:ascii="Times New Roman" w:eastAsia="Times New Roman" w:hAnsi="Times New Roman" w:cs="Times New Roman"/>
          <w:sz w:val="24"/>
          <w:szCs w:val="24"/>
        </w:rPr>
        <w:t xml:space="preserve">, в частта му по отношение на </w:t>
      </w:r>
      <w:r w:rsidRPr="00F20E29">
        <w:rPr>
          <w:rFonts w:ascii="Times New Roman" w:eastAsia="Times New Roman" w:hAnsi="Times New Roman" w:cs="Times New Roman"/>
          <w:b/>
          <w:sz w:val="24"/>
          <w:szCs w:val="24"/>
        </w:rPr>
        <w:t xml:space="preserve">УПИ </w:t>
      </w:r>
      <w:r w:rsidR="00F20E2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F20E29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F20E2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448</w:t>
      </w:r>
      <w:r w:rsidRPr="00F20E29"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 w:rsidRPr="00F20E29">
        <w:rPr>
          <w:rFonts w:ascii="Times New Roman" w:eastAsia="Times New Roman" w:hAnsi="Times New Roman" w:cs="Times New Roman"/>
          <w:b/>
          <w:sz w:val="24"/>
          <w:szCs w:val="24"/>
        </w:rPr>
        <w:t>№51500.507.</w:t>
      </w:r>
      <w:r w:rsidR="00F20E2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624</w:t>
      </w:r>
      <w:r w:rsidRPr="00F20E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20E29"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 w:rsidRPr="00F20E29"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 w:rsidRPr="00F20E2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20E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20E2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F20E29">
        <w:rPr>
          <w:rFonts w:ascii="Times New Roman" w:eastAsia="Times New Roman" w:hAnsi="Times New Roman" w:cs="Times New Roman"/>
          <w:b/>
          <w:sz w:val="24"/>
          <w:szCs w:val="24"/>
        </w:rPr>
        <w:t xml:space="preserve">кв. </w:t>
      </w:r>
      <w:r w:rsidR="00F20E2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3101</w:t>
      </w:r>
      <w:r w:rsidRPr="00F20E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20E29"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 w:rsidRPr="00F20E29"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 w:rsidRPr="00F20E2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6CB08FAC" w:rsidR="00306D52" w:rsidRDefault="00B20AA2" w:rsidP="00F20E29">
      <w:pPr>
        <w:spacing w:before="240" w:after="240"/>
        <w:ind w:firstLine="2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Уважаеми госпожи и господа общински съветници,</w:t>
      </w:r>
    </w:p>
    <w:p w14:paraId="00000007" w14:textId="4F45943A" w:rsidR="00306D52" w:rsidRDefault="00B20AA2" w:rsidP="00F20E2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Във връзка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постъпилo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Общинска администрация – Несебър заявление с вх. №Н2-УТ-</w:t>
      </w:r>
      <w:r w:rsidR="00F20E29">
        <w:rPr>
          <w:rFonts w:ascii="Times New Roman" w:eastAsia="Times New Roman" w:hAnsi="Times New Roman" w:cs="Times New Roman"/>
          <w:sz w:val="24"/>
          <w:szCs w:val="24"/>
          <w:lang w:val="en-US"/>
        </w:rPr>
        <w:t>4692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10.06.2025 г. от 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Силвия Стоянова </w:t>
      </w:r>
      <w:proofErr w:type="spellStart"/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Славенова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Красимир Тодоров </w:t>
      </w:r>
      <w:proofErr w:type="spellStart"/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Славенов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е образувана преписка за изработване на ПУП. Към заявлението е представено задание за ПУП-ПРЗ.</w:t>
      </w:r>
    </w:p>
    <w:p w14:paraId="00000008" w14:textId="7B974B7B" w:rsidR="00306D52" w:rsidRDefault="00B20AA2" w:rsidP="00F20E2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Заданието е внесено от заявителя, собственик на ПИ 51500.507.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624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като е приложен нотариален акт за 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покупко-продажба на недвижим имот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73</w:t>
      </w:r>
      <w:r w:rsidR="00F20E2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20E29">
        <w:rPr>
          <w:rFonts w:ascii="Times New Roman" w:eastAsia="Times New Roman" w:hAnsi="Times New Roman" w:cs="Times New Roman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рег.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406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дело 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71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16.01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.2025г., вписан с акт 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191</w:t>
      </w:r>
      <w:r>
        <w:rPr>
          <w:rFonts w:ascii="Times New Roman" w:eastAsia="Times New Roman" w:hAnsi="Times New Roman" w:cs="Times New Roman"/>
          <w:sz w:val="24"/>
          <w:szCs w:val="24"/>
        </w:rPr>
        <w:t>, т.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дело 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180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вх.рег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285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F20E29">
        <w:rPr>
          <w:rFonts w:ascii="Times New Roman" w:eastAsia="Times New Roman" w:hAnsi="Times New Roman" w:cs="Times New Roman"/>
          <w:sz w:val="24"/>
          <w:szCs w:val="24"/>
          <w:lang w:val="bg-BG"/>
        </w:rPr>
        <w:t>16.01</w:t>
      </w:r>
      <w:r>
        <w:rPr>
          <w:rFonts w:ascii="Times New Roman" w:eastAsia="Times New Roman" w:hAnsi="Times New Roman" w:cs="Times New Roman"/>
          <w:sz w:val="24"/>
          <w:szCs w:val="24"/>
        </w:rPr>
        <w:t>.2025г.</w:t>
      </w:r>
    </w:p>
    <w:p w14:paraId="00000009" w14:textId="40330728" w:rsidR="00306D52" w:rsidRDefault="00B20AA2" w:rsidP="00F20E2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Видно от съдържащите се по преписката документи, УПИ 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448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№51500.507.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624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кадастралната карта на гр. Несебър, в кв. 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3101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ПУП на к.к. „Слънчев бряг – Запад” е с площ </w:t>
      </w:r>
      <w:r w:rsidR="00F2620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815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кв.м. по ПУП, с отреждане „За курортно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строителство“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в устройствена зона „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Ок“ 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със следните действащи устройствени показатели: Плътност на застрояване – 20%,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0,80,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Нкорниз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10 м. и минимално озеленена площ – 60%. Видно от представената скица с №15-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264879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.02.2025 г. от Службата по геодезия, картография и кадастър – гр. Бургас, представляваща извадка от кадастралната карта на гр. Несебър за имота в обхвата на поисканото изменение, същият е с площ </w:t>
      </w:r>
      <w:r w:rsidR="00F2620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815 </w:t>
      </w:r>
      <w:r>
        <w:rPr>
          <w:rFonts w:ascii="Times New Roman" w:eastAsia="Times New Roman" w:hAnsi="Times New Roman" w:cs="Times New Roman"/>
          <w:sz w:val="24"/>
          <w:szCs w:val="24"/>
        </w:rPr>
        <w:t>кв.м. по КККР, с начин на трайно предназначение на територията „Урбанизирана“ и начин на трайно ползване „Незастроен имот за курортно-рекреационен обект“.</w:t>
      </w:r>
    </w:p>
    <w:p w14:paraId="0000000A" w14:textId="77777777" w:rsidR="00306D52" w:rsidRDefault="00B20AA2" w:rsidP="00F20E2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Преписката е окомплектована с необходимите документи, удостоверяващи, че са спазени изискванията на материалните разпоредби на закона.</w:t>
      </w:r>
    </w:p>
    <w:p w14:paraId="0000000B" w14:textId="0ADFFDF2" w:rsidR="00306D52" w:rsidRDefault="00B20AA2" w:rsidP="00F20E2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преписката се съдържат задание за ЧИ на ПУП-ПЗ  , които са разгледани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ОбЕСУТ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който със свое решение по т. 1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Протокол №5 от проведено на 11.06.2025 г. ги е приел, като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съотвестващи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нормите на ЗУТ, Наредба №7 за ПНУОВТУЗ, ЗУЧК и че не противоречи на СПН към ПУП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к.к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„Слънчев бряг – Запад“.</w:t>
      </w:r>
    </w:p>
    <w:p w14:paraId="0000000C" w14:textId="449CFB22" w:rsidR="00306D52" w:rsidRDefault="00B20AA2" w:rsidP="00F20E29">
      <w:pPr>
        <w:keepNext/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представеното задание за ЧИ на ПУП-ПЗ се предлага промяна на устройствените показатели за УПИ 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448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/ПИ 51500.507.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624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/: Плътност на застрояване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– 30%,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1,50,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Нкорниз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15 м., минимално озеленена площ – 50 %, като се запазва отреждането за имота “За курортно строителство” и устройствената зона “Ок”, съгласно приложените чертежи и таблици със съответните цветове, сигнатури, надписи и размери, неразделна част от решението. </w:t>
      </w:r>
    </w:p>
    <w:p w14:paraId="0000000D" w14:textId="2E4025A6" w:rsidR="00306D52" w:rsidRDefault="00B20AA2" w:rsidP="00F20E29">
      <w:pPr>
        <w:keepNext/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писмо с изх. №ПД-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1761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-(1)/10.06.2025год., Директорът на РИОСВ – гр. Бургас е преценил, че не е необходимо провеждане на процедура по реда на Глава втора от Наредбата за ОС и е уведомил, че УПИ 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II-448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/ПИ 51500.507.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624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/ по кадастралната карта на гр. Несебър, в кв. 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3101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ПУП на к.к. „Слънчев бряг – Запад” няма характеристика на пясъчна дюна.</w:t>
      </w:r>
    </w:p>
    <w:p w14:paraId="0000000E" w14:textId="77777777" w:rsidR="00306D52" w:rsidRDefault="00B20AA2" w:rsidP="00BF0A6A">
      <w:pPr>
        <w:keepNext/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К.к. „Слънчев бряг”, в чиято територия попадат имотите в обхвата на представеното искане за изработване на проект за изменение на ПУП-ПРЗ е обявен за селищно образувание с национално значение с Решение №45 от 25.01.2005г. на Министерски съвет на Република България. Имотите попадат в зона „Б“ съгласно чл. 11, ал. 1 от ЗУЧК.</w:t>
      </w:r>
    </w:p>
    <w:p w14:paraId="0000000F" w14:textId="77777777" w:rsidR="00306D52" w:rsidRDefault="00B20AA2" w:rsidP="00F20E29">
      <w:pPr>
        <w:keepNext/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Предвид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горeизложеното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Ви предлагам да приемете следния проект за</w:t>
      </w:r>
    </w:p>
    <w:p w14:paraId="00000010" w14:textId="77777777" w:rsidR="00306D52" w:rsidRDefault="00B20AA2">
      <w:pPr>
        <w:keepNext/>
        <w:spacing w:before="200" w:after="240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РЕШЕНИЕ</w:t>
      </w:r>
    </w:p>
    <w:p w14:paraId="00000011" w14:textId="1AA3D808" w:rsidR="00306D52" w:rsidRDefault="00B20AA2" w:rsidP="00F20E29">
      <w:pPr>
        <w:keepNext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чл.21, ал.1, т.11 от ЗМСМА и чл.124а ал. 1 от ЗУТ, и в качеството си на заинтересована страна по смисъла на чл.131, ал.2, т.4 от ЗУТ Общински съвет – гр. Несебър, след като съобрази изложените в докладната записка мотиви,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разрешава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бъде изработено и процедирано изменение на подробния устройствен план – план за застрояване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частта му по отношение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УПИ </w:t>
      </w:r>
      <w:r w:rsidR="00F2620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F2620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448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№51500.507.</w:t>
      </w:r>
      <w:r w:rsidR="00F2620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624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</w:t>
      </w:r>
      <w:r w:rsidR="00F2620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3101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 който се предлага </w:t>
      </w:r>
      <w:r w:rsidR="00F2620F">
        <w:rPr>
          <w:rFonts w:ascii="Times New Roman" w:eastAsia="Times New Roman" w:hAnsi="Times New Roman" w:cs="Times New Roman"/>
          <w:sz w:val="24"/>
          <w:szCs w:val="24"/>
        </w:rPr>
        <w:t xml:space="preserve">промяна на устройствените показатели за УПИ 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="00F2620F">
        <w:rPr>
          <w:rFonts w:ascii="Times New Roman" w:eastAsia="Times New Roman" w:hAnsi="Times New Roman" w:cs="Times New Roman"/>
          <w:sz w:val="24"/>
          <w:szCs w:val="24"/>
        </w:rPr>
        <w:t>-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448</w:t>
      </w:r>
      <w:r w:rsidR="00F2620F">
        <w:rPr>
          <w:rFonts w:ascii="Times New Roman" w:eastAsia="Times New Roman" w:hAnsi="Times New Roman" w:cs="Times New Roman"/>
          <w:sz w:val="24"/>
          <w:szCs w:val="24"/>
        </w:rPr>
        <w:t xml:space="preserve"> /ПИ 51500.507.</w:t>
      </w:r>
      <w:r w:rsidR="00F2620F">
        <w:rPr>
          <w:rFonts w:ascii="Times New Roman" w:eastAsia="Times New Roman" w:hAnsi="Times New Roman" w:cs="Times New Roman"/>
          <w:sz w:val="24"/>
          <w:szCs w:val="24"/>
          <w:lang w:val="en-US"/>
        </w:rPr>
        <w:t>624</w:t>
      </w:r>
      <w:r w:rsidR="00F2620F">
        <w:rPr>
          <w:rFonts w:ascii="Times New Roman" w:eastAsia="Times New Roman" w:hAnsi="Times New Roman" w:cs="Times New Roman"/>
          <w:sz w:val="24"/>
          <w:szCs w:val="24"/>
        </w:rPr>
        <w:t xml:space="preserve">/: Плътност на застрояване – 30%, </w:t>
      </w:r>
      <w:proofErr w:type="spellStart"/>
      <w:r w:rsidR="00F2620F">
        <w:rPr>
          <w:rFonts w:ascii="Times New Roman" w:eastAsia="Times New Roman" w:hAnsi="Times New Roman" w:cs="Times New Roman"/>
          <w:sz w:val="24"/>
          <w:szCs w:val="24"/>
        </w:rPr>
        <w:t>Кинт</w:t>
      </w:r>
      <w:proofErr w:type="spellEnd"/>
      <w:r w:rsidR="00F2620F">
        <w:rPr>
          <w:rFonts w:ascii="Times New Roman" w:eastAsia="Times New Roman" w:hAnsi="Times New Roman" w:cs="Times New Roman"/>
          <w:sz w:val="24"/>
          <w:szCs w:val="24"/>
        </w:rPr>
        <w:t xml:space="preserve"> – 1,50, </w:t>
      </w:r>
      <w:proofErr w:type="spellStart"/>
      <w:r w:rsidR="00F2620F">
        <w:rPr>
          <w:rFonts w:ascii="Times New Roman" w:eastAsia="Times New Roman" w:hAnsi="Times New Roman" w:cs="Times New Roman"/>
          <w:sz w:val="24"/>
          <w:szCs w:val="24"/>
        </w:rPr>
        <w:t>Нкорниз</w:t>
      </w:r>
      <w:proofErr w:type="spellEnd"/>
      <w:r w:rsidR="00F2620F">
        <w:rPr>
          <w:rFonts w:ascii="Times New Roman" w:eastAsia="Times New Roman" w:hAnsi="Times New Roman" w:cs="Times New Roman"/>
          <w:sz w:val="24"/>
          <w:szCs w:val="24"/>
        </w:rPr>
        <w:t xml:space="preserve"> – 15 м., минимално озеленена площ – 50 %, като се запазва отреждането за имота “За курортно строителство” и устройствената зона “Ок”, съгласно приложените чертежи и таблици със съответните цветове, сигнатури, надписи и размери, неразделна част от решението.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съгласно приложените чертежи и таблици със съответните цветове, сигнатури, надписи и размери, неразделна част от решението. </w:t>
      </w:r>
    </w:p>
    <w:p w14:paraId="00000012" w14:textId="2EDCEFB8" w:rsidR="00306D52" w:rsidRDefault="00B20AA2" w:rsidP="00F20E29">
      <w:pPr>
        <w:keepNext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чл.124б, ал.1 от ЗУТ, Общински съвет –Несебър одобрява представеното задание за ЧИ на ПУП-ПЗ за </w:t>
      </w:r>
      <w:r w:rsidR="00F2620F">
        <w:rPr>
          <w:rFonts w:ascii="Times New Roman" w:eastAsia="Times New Roman" w:hAnsi="Times New Roman" w:cs="Times New Roman"/>
          <w:b/>
          <w:sz w:val="24"/>
          <w:szCs w:val="24"/>
        </w:rPr>
        <w:t xml:space="preserve">УПИ </w:t>
      </w:r>
      <w:r w:rsidR="00F2620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="00F2620F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F2620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448</w:t>
      </w:r>
      <w:r w:rsidR="00F2620F"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 w:rsidR="00F2620F">
        <w:rPr>
          <w:rFonts w:ascii="Times New Roman" w:eastAsia="Times New Roman" w:hAnsi="Times New Roman" w:cs="Times New Roman"/>
          <w:b/>
          <w:sz w:val="24"/>
          <w:szCs w:val="24"/>
        </w:rPr>
        <w:t>№51500.507.</w:t>
      </w:r>
      <w:r w:rsidR="00F2620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624</w:t>
      </w:r>
      <w:r w:rsidR="00F2620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2620F"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 w:rsidR="00F2620F"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 w:rsidR="00F2620F">
        <w:rPr>
          <w:rFonts w:ascii="Times New Roman" w:eastAsia="Times New Roman" w:hAnsi="Times New Roman" w:cs="Times New Roman"/>
          <w:sz w:val="24"/>
          <w:szCs w:val="24"/>
        </w:rPr>
        <w:t>,</w:t>
      </w:r>
      <w:r w:rsidR="00F2620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2620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F2620F">
        <w:rPr>
          <w:rFonts w:ascii="Times New Roman" w:eastAsia="Times New Roman" w:hAnsi="Times New Roman" w:cs="Times New Roman"/>
          <w:b/>
          <w:sz w:val="24"/>
          <w:szCs w:val="24"/>
        </w:rPr>
        <w:t xml:space="preserve">кв. </w:t>
      </w:r>
      <w:r w:rsidR="00F2620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3101</w:t>
      </w:r>
      <w:r w:rsidR="00F2620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2620F"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 w:rsidR="00F2620F"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0000013" w14:textId="77777777" w:rsidR="00306D52" w:rsidRDefault="00B20AA2" w:rsidP="00F20E29">
      <w:pPr>
        <w:keepNext/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Решението на Общински съвет –Несебър да се разгласи по реда на чл.124б, ал.2 от ЗУТ.</w:t>
      </w:r>
    </w:p>
    <w:p w14:paraId="00000014" w14:textId="77777777" w:rsidR="00306D52" w:rsidRDefault="00B20AA2" w:rsidP="00BF0A6A">
      <w:pPr>
        <w:keepNext/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Решението не подлежи на оспорване.</w:t>
      </w:r>
    </w:p>
    <w:p w14:paraId="00000017" w14:textId="1B80FD58" w:rsidR="00306D52" w:rsidRDefault="00306D52">
      <w:pPr>
        <w:spacing w:before="240" w:after="240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0000018" w14:textId="77777777" w:rsidR="00306D52" w:rsidRDefault="00B20AA2">
      <w:pPr>
        <w:spacing w:before="240" w:after="240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</w:rPr>
        <w:t xml:space="preserve">ЗАМЕСТНИК-КМЕТ НА ОБЩИНА НЕСЕБЪР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:……………………....</w:t>
      </w:r>
    </w:p>
    <w:p w14:paraId="00000019" w14:textId="77777777" w:rsidR="00306D52" w:rsidRDefault="00B20AA2">
      <w:pPr>
        <w:spacing w:before="240" w:after="240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На основание Заповед №2866/14.11.2023г.  </w:t>
      </w:r>
      <w:r>
        <w:rPr>
          <w:rFonts w:ascii="Times New Roman" w:eastAsia="Times New Roman" w:hAnsi="Times New Roman" w:cs="Times New Roman"/>
          <w:b/>
        </w:rPr>
        <w:t>/Виктор Борисов/</w:t>
      </w:r>
    </w:p>
    <w:p w14:paraId="0000001E" w14:textId="77777777" w:rsidR="00306D52" w:rsidRDefault="00B20AA2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Съгласувано с: Милена Василева, юрисконсулт: .......................</w:t>
      </w:r>
    </w:p>
    <w:p w14:paraId="00000020" w14:textId="0EFD2565" w:rsidR="00306D52" w:rsidRDefault="00B20AA2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Изготвил: Евдокия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Петрушева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BF0A6A">
        <w:rPr>
          <w:rFonts w:ascii="Times New Roman" w:eastAsia="Times New Roman" w:hAnsi="Times New Roman" w:cs="Times New Roman"/>
          <w:sz w:val="20"/>
          <w:szCs w:val="20"/>
          <w:lang w:val="bg-BG"/>
        </w:rPr>
        <w:t>гл.спец</w:t>
      </w:r>
      <w:proofErr w:type="spellEnd"/>
      <w:r w:rsidR="00BF0A6A">
        <w:rPr>
          <w:rFonts w:ascii="Times New Roman" w:eastAsia="Times New Roman" w:hAnsi="Times New Roman" w:cs="Times New Roman"/>
          <w:sz w:val="20"/>
          <w:szCs w:val="20"/>
          <w:lang w:val="bg-BG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„УТ”: .........................</w:t>
      </w:r>
    </w:p>
    <w:p w14:paraId="00000021" w14:textId="77777777" w:rsidR="00306D52" w:rsidRDefault="00306D52"/>
    <w:sectPr w:rsidR="00306D52">
      <w:head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44B2F" w14:textId="77777777" w:rsidR="008C7356" w:rsidRDefault="008C7356">
      <w:pPr>
        <w:spacing w:line="240" w:lineRule="auto"/>
      </w:pPr>
      <w:r>
        <w:separator/>
      </w:r>
    </w:p>
  </w:endnote>
  <w:endnote w:type="continuationSeparator" w:id="0">
    <w:p w14:paraId="3E7EA52C" w14:textId="77777777" w:rsidR="008C7356" w:rsidRDefault="008C73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7715C" w14:textId="77777777" w:rsidR="008C7356" w:rsidRDefault="008C7356">
      <w:pPr>
        <w:spacing w:line="240" w:lineRule="auto"/>
      </w:pPr>
      <w:r>
        <w:separator/>
      </w:r>
    </w:p>
  </w:footnote>
  <w:footnote w:type="continuationSeparator" w:id="0">
    <w:p w14:paraId="58BD39FB" w14:textId="77777777" w:rsidR="008C7356" w:rsidRDefault="008C73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2C6DACA8" w:rsidR="00306D52" w:rsidRDefault="00BF0A6A">
    <w:r>
      <w:rPr>
        <w:noProof/>
      </w:rPr>
      <w:drawing>
        <wp:anchor distT="0" distB="0" distL="114300" distR="114300" simplePos="0" relativeHeight="251659264" behindDoc="1" locked="0" layoutInCell="1" allowOverlap="1" wp14:anchorId="068577A3" wp14:editId="64A733ED">
          <wp:simplePos x="0" y="0"/>
          <wp:positionH relativeFrom="margin">
            <wp:posOffset>-1028700</wp:posOffset>
          </wp:positionH>
          <wp:positionV relativeFrom="margin">
            <wp:posOffset>-790575</wp:posOffset>
          </wp:positionV>
          <wp:extent cx="7434580" cy="10020300"/>
          <wp:effectExtent l="0" t="0" r="0" b="0"/>
          <wp:wrapNone/>
          <wp:docPr id="26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D52"/>
    <w:rsid w:val="00306D52"/>
    <w:rsid w:val="008C7356"/>
    <w:rsid w:val="009A4EE6"/>
    <w:rsid w:val="00B20AA2"/>
    <w:rsid w:val="00BF0A6A"/>
    <w:rsid w:val="00DF2F92"/>
    <w:rsid w:val="00F20E29"/>
    <w:rsid w:val="00F2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986D2"/>
  <w15:docId w15:val="{71A1B997-96D1-4D37-B9F7-6850CD0D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BF0A6A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F0A6A"/>
  </w:style>
  <w:style w:type="paragraph" w:styleId="a7">
    <w:name w:val="footer"/>
    <w:basedOn w:val="a"/>
    <w:link w:val="a8"/>
    <w:uiPriority w:val="99"/>
    <w:unhideWhenUsed/>
    <w:rsid w:val="00BF0A6A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F0A6A"/>
  </w:style>
  <w:style w:type="paragraph" w:styleId="a9">
    <w:name w:val="Balloon Text"/>
    <w:basedOn w:val="a"/>
    <w:link w:val="aa"/>
    <w:uiPriority w:val="99"/>
    <w:semiHidden/>
    <w:unhideWhenUsed/>
    <w:rsid w:val="00BF0A6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BF0A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Computerone</cp:lastModifiedBy>
  <cp:revision>2</cp:revision>
  <cp:lastPrinted>2025-07-08T12:31:00Z</cp:lastPrinted>
  <dcterms:created xsi:type="dcterms:W3CDTF">2025-07-17T12:11:00Z</dcterms:created>
  <dcterms:modified xsi:type="dcterms:W3CDTF">2025-07-17T12:11:00Z</dcterms:modified>
</cp:coreProperties>
</file>