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E6075" w:rsidRDefault="00E87055">
      <w:pPr>
        <w:pStyle w:val="1"/>
        <w:keepNext w:val="0"/>
        <w:keepLines w:val="0"/>
        <w:spacing w:before="4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6c3lvvwb9a4t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ДО ОБЩИНСКИ СЪВЕТ</w:t>
      </w:r>
    </w:p>
    <w:p w14:paraId="00000002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ГР. НЕСЕБЪР  </w:t>
      </w:r>
    </w:p>
    <w:p w14:paraId="00000003" w14:textId="77777777" w:rsidR="00DE6075" w:rsidRDefault="00E87055">
      <w:pPr>
        <w:pStyle w:val="1"/>
        <w:keepNext w:val="0"/>
        <w:keepLines w:val="0"/>
        <w:spacing w:before="48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7h2vpqkmphb" w:colFirst="0" w:colLast="0"/>
      <w:bookmarkEnd w:id="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04" w14:textId="77777777" w:rsidR="00DE6075" w:rsidRDefault="00E87055">
      <w:pPr>
        <w:pStyle w:val="1"/>
        <w:keepNext w:val="0"/>
        <w:keepLines w:val="0"/>
        <w:spacing w:before="4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dalc4s65ej2h" w:colFirst="0" w:colLast="0"/>
      <w:bookmarkEnd w:id="2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 Р Е Д Л О Ж Е Н И Е</w:t>
      </w:r>
    </w:p>
    <w:p w14:paraId="00000006" w14:textId="77777777" w:rsidR="00DE6075" w:rsidRDefault="00E87055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 Виктор Борисов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Борисов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Заместник-кмет на община Несебър</w:t>
      </w:r>
    </w:p>
    <w:p w14:paraId="00000008" w14:textId="1443DC71" w:rsidR="00DE6075" w:rsidRDefault="00E87055" w:rsidP="00EE69FD">
      <w:pPr>
        <w:spacing w:before="240" w:after="240"/>
        <w:ind w:firstLine="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ОТНОСНО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Постъпило искане в общинска администрация за процедиране на проект за изменение на подробния устройствен план – план за регулация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0B473E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XX</w:t>
      </w:r>
      <w:r w:rsidR="00FF17F9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I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="000B473E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606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,</w:t>
      </w:r>
      <w:r w:rsidR="000B473E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607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0B473E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3801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="002A5FD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, </w:t>
      </w:r>
      <w:proofErr w:type="gramStart"/>
      <w:r w:rsidR="006C3A4B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представляващ</w:t>
      </w:r>
      <w:r w:rsidR="00EE69FD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 </w:t>
      </w:r>
      <w:r w:rsidR="00EE69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</w:t>
      </w:r>
      <w:proofErr w:type="gramEnd"/>
      <w:r w:rsidR="00EE69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2A5FD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</w:t>
      </w:r>
      <w:r w:rsidR="00EE69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</w:rPr>
        <w:t>51500.</w:t>
      </w:r>
      <w:r w:rsidR="00FF17F9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507.</w:t>
      </w:r>
      <w:r w:rsidR="000B473E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678</w:t>
      </w:r>
      <w:r w:rsidR="006C3A4B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00000009" w14:textId="77777777" w:rsidR="00DE6075" w:rsidRDefault="00E87055">
      <w:pPr>
        <w:spacing w:before="240" w:after="240"/>
        <w:ind w:firstLine="2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Уважаеми госпожи и господа общински съветници,</w:t>
      </w:r>
    </w:p>
    <w:p w14:paraId="0000000A" w14:textId="480677E7" w:rsidR="00DE6075" w:rsidRDefault="00E87055" w:rsidP="00264C56">
      <w:pPr>
        <w:spacing w:before="240"/>
        <w:ind w:firstLine="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Във връзка с постъпило в Общинска администрация – Несебър заявление с вх. №Н2-УТ-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2338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06.04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 от 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“</w:t>
      </w:r>
      <w:r w:rsidR="00095B8B">
        <w:rPr>
          <w:rFonts w:ascii="Times New Roman" w:eastAsia="Times New Roman" w:hAnsi="Times New Roman" w:cs="Times New Roman"/>
          <w:sz w:val="26"/>
          <w:szCs w:val="26"/>
          <w:lang w:val="bg-BG"/>
        </w:rPr>
        <w:t>Глобус 2000“ ООД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 образувана преписка за изработване на ПУП. Към заявлението е представено задание за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изменение на</w:t>
      </w:r>
      <w:r w:rsidR="00F42EDB">
        <w:rPr>
          <w:rFonts w:ascii="Times New Roman" w:eastAsia="Times New Roman" w:hAnsi="Times New Roman" w:cs="Times New Roman"/>
          <w:sz w:val="26"/>
          <w:szCs w:val="26"/>
        </w:rPr>
        <w:t xml:space="preserve"> ПУП-ПР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B" w14:textId="0A6CA502" w:rsidR="00DE6075" w:rsidRDefault="00E87055" w:rsidP="00264C56">
      <w:pPr>
        <w:spacing w:before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Заданието е внесено от заявителя, собственик на ПИ 51500.50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095B8B">
        <w:rPr>
          <w:rFonts w:ascii="Times New Roman" w:eastAsia="Times New Roman" w:hAnsi="Times New Roman" w:cs="Times New Roman"/>
          <w:sz w:val="26"/>
          <w:szCs w:val="26"/>
          <w:lang w:val="bg-BG"/>
        </w:rPr>
        <w:t>678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като е приложен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нотариален акт за </w:t>
      </w:r>
      <w:r w:rsidR="00095B8B">
        <w:rPr>
          <w:rFonts w:ascii="Times New Roman" w:eastAsia="Times New Roman" w:hAnsi="Times New Roman" w:cs="Times New Roman"/>
          <w:sz w:val="26"/>
          <w:szCs w:val="26"/>
          <w:lang w:val="bg-BG"/>
        </w:rPr>
        <w:t>покупко-продажба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на недвижим имот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095B8B">
        <w:rPr>
          <w:rFonts w:ascii="Times New Roman" w:eastAsia="Times New Roman" w:hAnsi="Times New Roman" w:cs="Times New Roman"/>
          <w:sz w:val="26"/>
          <w:szCs w:val="26"/>
          <w:lang w:val="bg-BG"/>
        </w:rPr>
        <w:t>73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том 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XI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I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рег.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16749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, дело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2230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/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14.11</w:t>
      </w:r>
      <w:r w:rsidR="00095B8B">
        <w:rPr>
          <w:rFonts w:ascii="Times New Roman" w:eastAsia="Times New Roman" w:hAnsi="Times New Roman" w:cs="Times New Roman"/>
          <w:sz w:val="26"/>
          <w:szCs w:val="26"/>
          <w:lang w:val="bg-BG"/>
        </w:rPr>
        <w:t>.2025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>г.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вписан с акт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172</w:t>
      </w:r>
      <w:r>
        <w:rPr>
          <w:rFonts w:ascii="Times New Roman" w:eastAsia="Times New Roman" w:hAnsi="Times New Roman" w:cs="Times New Roman"/>
          <w:sz w:val="26"/>
          <w:szCs w:val="26"/>
        </w:rPr>
        <w:t>, т.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47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FF17F9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дело </w:t>
      </w:r>
      <w:r w:rsidR="00FF17F9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9532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вх.рег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.№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14016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14.11</w:t>
      </w:r>
      <w:r w:rsidR="00095B8B">
        <w:rPr>
          <w:rFonts w:ascii="Times New Roman" w:eastAsia="Times New Roman" w:hAnsi="Times New Roman" w:cs="Times New Roman"/>
          <w:sz w:val="26"/>
          <w:szCs w:val="26"/>
        </w:rPr>
        <w:t>.2025</w:t>
      </w:r>
      <w:r>
        <w:rPr>
          <w:rFonts w:ascii="Times New Roman" w:eastAsia="Times New Roman" w:hAnsi="Times New Roman" w:cs="Times New Roman"/>
          <w:sz w:val="26"/>
          <w:szCs w:val="26"/>
        </w:rPr>
        <w:t>г. на С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 xml:space="preserve">лужбата по вписвания </w:t>
      </w:r>
      <w:proofErr w:type="spellStart"/>
      <w:r w:rsidR="006C3A4B">
        <w:rPr>
          <w:rFonts w:ascii="Times New Roman" w:eastAsia="Times New Roman" w:hAnsi="Times New Roman" w:cs="Times New Roman"/>
          <w:sz w:val="26"/>
          <w:szCs w:val="26"/>
        </w:rPr>
        <w:t>гр.Несебър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0C" w14:textId="0502FBEC" w:rsidR="00DE6075" w:rsidRDefault="00E87055" w:rsidP="00264C56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XX</w:t>
      </w:r>
      <w:r>
        <w:rPr>
          <w:rFonts w:ascii="Times New Roman" w:eastAsia="Times New Roman" w:hAnsi="Times New Roman" w:cs="Times New Roman"/>
          <w:sz w:val="26"/>
          <w:szCs w:val="26"/>
        </w:rPr>
        <w:t>I-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606,607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095B8B">
        <w:rPr>
          <w:rFonts w:ascii="Times New Roman" w:eastAsia="Times New Roman" w:hAnsi="Times New Roman" w:cs="Times New Roman"/>
          <w:sz w:val="26"/>
          <w:szCs w:val="26"/>
          <w:lang w:val="en-US"/>
        </w:rPr>
        <w:t>3801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„Слънчев бряг - Запад”, идентичен с поземлен имот с идентификатор  51500.50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678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кадастралната карта на гр. Несебър, е с площ </w:t>
      </w:r>
      <w:r w:rsidR="00F42ED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2347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по ПУП, с отреждане „За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обществено </w:t>
      </w:r>
      <w:proofErr w:type="gramStart"/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обслужване</w:t>
      </w:r>
      <w:r>
        <w:rPr>
          <w:rFonts w:ascii="Times New Roman" w:eastAsia="Times New Roman" w:hAnsi="Times New Roman" w:cs="Times New Roman"/>
          <w:sz w:val="26"/>
          <w:szCs w:val="26"/>
        </w:rPr>
        <w:t>“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, със следните действащи устройствени показатели: Плътност на застрояване –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30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%,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Кинт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1.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50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Максимална етажност – 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етажа и минимално озеленена площ </w:t>
      </w:r>
      <w:r w:rsidR="00FF17F9">
        <w:rPr>
          <w:rFonts w:ascii="Times New Roman" w:eastAsia="Times New Roman" w:hAnsi="Times New Roman" w:cs="Times New Roman"/>
          <w:sz w:val="26"/>
          <w:szCs w:val="26"/>
          <w:lang w:val="en-US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0% в устройствена зона „Ок“.</w:t>
      </w:r>
    </w:p>
    <w:p w14:paraId="0000000D" w14:textId="40AED1C4" w:rsidR="00DE6075" w:rsidRDefault="00E87055">
      <w:pPr>
        <w:ind w:firstLine="7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Видно от представената скица с №15-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63754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20.01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от </w:t>
      </w:r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>АГКК</w:t>
      </w:r>
      <w:r>
        <w:rPr>
          <w:rFonts w:ascii="Times New Roman" w:eastAsia="Times New Roman" w:hAnsi="Times New Roman" w:cs="Times New Roman"/>
          <w:sz w:val="26"/>
          <w:szCs w:val="26"/>
        </w:rPr>
        <w:t>, представляваща извадка от действащата кадастралната карта на гр. Несебър за имота в обхвата на исканото изменение е присвоен идентификатор 51500.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507.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678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същият е с площ </w:t>
      </w:r>
      <w:r w:rsidR="00F42EDB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2347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кв.м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., с трайно предназначение на територията „Урбанизирана“ и с начин на трайно ползване „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За друг обществен обект, комплекс</w:t>
      </w:r>
      <w:r>
        <w:rPr>
          <w:rFonts w:ascii="Times New Roman" w:eastAsia="Times New Roman" w:hAnsi="Times New Roman" w:cs="Times New Roman"/>
          <w:sz w:val="26"/>
          <w:szCs w:val="26"/>
        </w:rPr>
        <w:t>“.</w:t>
      </w:r>
    </w:p>
    <w:p w14:paraId="00000013" w14:textId="4683513D" w:rsidR="00DE6075" w:rsidRDefault="00DE6075">
      <w:pPr>
        <w:ind w:firstLine="70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14" w14:textId="77777777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Преписката е окомплектована с необходимите документи, удостоверяващи, че са спазени изискванията на материалните разпоредби на закона.</w:t>
      </w:r>
    </w:p>
    <w:p w14:paraId="00000015" w14:textId="0E8BA663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преписката се с</w:t>
      </w:r>
      <w:r w:rsidR="00210D5E">
        <w:rPr>
          <w:rFonts w:ascii="Times New Roman" w:eastAsia="Times New Roman" w:hAnsi="Times New Roman" w:cs="Times New Roman"/>
          <w:sz w:val="26"/>
          <w:szCs w:val="26"/>
        </w:rPr>
        <w:t>ъдържат задание за ЧИ на ПУП-ПР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, които са разгледани от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ОбЕСУТ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който със свое решение по т.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Протокол №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проведено на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22.04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г. ги е приел, като съответстващи на нормите на ЗУТ, Наредба №7 за ПНУОВТУЗ, ЗУЧК и че не противоречи на СПН към ПУП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„Слънчев бряг – Запад“.</w:t>
      </w:r>
    </w:p>
    <w:p w14:paraId="00000016" w14:textId="2DB1A4A9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представеното задание за ЧИ на </w:t>
      </w:r>
      <w:r w:rsidR="00F6010D">
        <w:rPr>
          <w:rFonts w:ascii="Times New Roman" w:eastAsia="Times New Roman" w:hAnsi="Times New Roman" w:cs="Times New Roman"/>
          <w:sz w:val="26"/>
          <w:szCs w:val="26"/>
        </w:rPr>
        <w:t>ПУП-ПР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се предлага </w:t>
      </w:r>
      <w:r w:rsidR="00F6010D">
        <w:rPr>
          <w:rFonts w:ascii="Times New Roman" w:eastAsia="Times New Roman" w:hAnsi="Times New Roman" w:cs="Times New Roman"/>
          <w:sz w:val="26"/>
          <w:szCs w:val="26"/>
          <w:lang w:val="bg-BG"/>
        </w:rPr>
        <w:t>промяна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отреждането </w:t>
      </w:r>
      <w:r w:rsidR="00EE69FD">
        <w:rPr>
          <w:rFonts w:ascii="Times New Roman" w:eastAsia="Times New Roman" w:hAnsi="Times New Roman" w:cs="Times New Roman"/>
          <w:sz w:val="26"/>
          <w:szCs w:val="26"/>
          <w:lang w:val="bg-BG"/>
        </w:rPr>
        <w:t>на УПИ от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r w:rsidR="00F42EDB" w:rsidRPr="00F42E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42EDB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обществено обслужване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” на “за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>жилищно строителство</w:t>
      </w:r>
      <w:r w:rsidR="00F6010D">
        <w:rPr>
          <w:rFonts w:ascii="Times New Roman" w:eastAsia="Times New Roman" w:hAnsi="Times New Roman" w:cs="Times New Roman"/>
          <w:sz w:val="26"/>
          <w:szCs w:val="26"/>
        </w:rPr>
        <w:t>”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както и промяна на новия номер на имота в съответствие с действащата кадастрална карта от 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XXI-606, 607 </w:t>
      </w:r>
      <w:r w:rsidR="00F42ED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на 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XXI-678</w:t>
      </w:r>
      <w:r w:rsidR="001567BB">
        <w:rPr>
          <w:rFonts w:ascii="Times New Roman" w:eastAsia="Times New Roman" w:hAnsi="Times New Roman" w:cs="Times New Roman"/>
          <w:sz w:val="26"/>
          <w:szCs w:val="26"/>
          <w:lang w:val="en-US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>заданието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0000017" w14:textId="0449F6D2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 писмо с изх. №ПД-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1788</w:t>
      </w:r>
      <w:r>
        <w:rPr>
          <w:rFonts w:ascii="Times New Roman" w:eastAsia="Times New Roman" w:hAnsi="Times New Roman" w:cs="Times New Roman"/>
          <w:sz w:val="26"/>
          <w:szCs w:val="26"/>
        </w:rPr>
        <w:t>-(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)/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30.06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год., Директорът на РИОСВ – гр. Бургас е преценил, че не е необходимо провеждане на процедура по реда на Глава втора от Наредбата за ОС и е уведомил, че 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УПИ 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XX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I-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606,607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в кв. 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3801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по ПУП на </w:t>
      </w:r>
      <w:proofErr w:type="spellStart"/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. „Слън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 xml:space="preserve">чев бряг – Запад” </w:t>
      </w:r>
      <w:proofErr w:type="gramStart"/>
      <w:r w:rsidR="006C3A4B">
        <w:rPr>
          <w:rFonts w:ascii="Times New Roman" w:eastAsia="Times New Roman" w:hAnsi="Times New Roman" w:cs="Times New Roman"/>
          <w:sz w:val="26"/>
          <w:szCs w:val="26"/>
        </w:rPr>
        <w:t>представляващ</w:t>
      </w:r>
      <w:r w:rsidR="002A5FD6">
        <w:rPr>
          <w:rFonts w:ascii="Times New Roman" w:eastAsia="Times New Roman" w:hAnsi="Times New Roman" w:cs="Times New Roman"/>
          <w:sz w:val="26"/>
          <w:szCs w:val="26"/>
        </w:rPr>
        <w:t xml:space="preserve">  ПИ</w:t>
      </w:r>
      <w:proofErr w:type="gramEnd"/>
      <w:r w:rsidR="002A5FD6">
        <w:rPr>
          <w:rFonts w:ascii="Times New Roman" w:eastAsia="Times New Roman" w:hAnsi="Times New Roman" w:cs="Times New Roman"/>
          <w:sz w:val="26"/>
          <w:szCs w:val="26"/>
        </w:rPr>
        <w:t xml:space="preserve"> с идентификатор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51500.50</w:t>
      </w:r>
      <w:r w:rsidR="00F6010D">
        <w:rPr>
          <w:rFonts w:ascii="Times New Roman" w:eastAsia="Times New Roman" w:hAnsi="Times New Roman" w:cs="Times New Roman"/>
          <w:sz w:val="26"/>
          <w:szCs w:val="26"/>
          <w:lang w:val="en-US"/>
        </w:rPr>
        <w:t>7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>.</w:t>
      </w:r>
      <w:r w:rsidR="00F42EDB">
        <w:rPr>
          <w:rFonts w:ascii="Times New Roman" w:eastAsia="Times New Roman" w:hAnsi="Times New Roman" w:cs="Times New Roman"/>
          <w:sz w:val="26"/>
          <w:szCs w:val="26"/>
          <w:lang w:val="en-US"/>
        </w:rPr>
        <w:t>678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C3A4B">
        <w:rPr>
          <w:rFonts w:ascii="Times New Roman" w:eastAsia="Times New Roman" w:hAnsi="Times New Roman" w:cs="Times New Roman"/>
          <w:sz w:val="26"/>
          <w:szCs w:val="26"/>
        </w:rPr>
        <w:t>по КККР на гр. Несебър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няма характеристика на пясъчна дюна.</w:t>
      </w:r>
    </w:p>
    <w:p w14:paraId="00000018" w14:textId="28596A13" w:rsidR="00DE6075" w:rsidRDefault="00E87055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 „Слънчев бряг”, в чиято територия попадат имотите в обхвата на представеното искане за изработване н</w:t>
      </w:r>
      <w:r w:rsidR="00F6010D">
        <w:rPr>
          <w:rFonts w:ascii="Times New Roman" w:eastAsia="Times New Roman" w:hAnsi="Times New Roman" w:cs="Times New Roman"/>
          <w:sz w:val="26"/>
          <w:szCs w:val="26"/>
        </w:rPr>
        <w:t>а проект за изменение на ПУП-ПР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е обявен за селищно образувание с национално значение с Решение №45 от 25.01.2005г. на Министерски съвет на Република България. Имотите попадат в зона „Б“ съгласно чл. 11, ал. 1 от ЗУЧК.</w:t>
      </w:r>
    </w:p>
    <w:p w14:paraId="0000001A" w14:textId="22D1B086" w:rsidR="00DE6075" w:rsidRDefault="00D46A43" w:rsidP="00D46A43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  <w:r w:rsidRPr="000E140B">
        <w:rPr>
          <w:rFonts w:ascii="Times New Roman" w:eastAsia="Times New Roman" w:hAnsi="Times New Roman" w:cs="Times New Roman"/>
          <w:sz w:val="26"/>
          <w:szCs w:val="26"/>
        </w:rPr>
        <w:t xml:space="preserve">Предвид горното </w:t>
      </w:r>
      <w:r>
        <w:rPr>
          <w:rFonts w:ascii="Times New Roman" w:eastAsia="Times New Roman" w:hAnsi="Times New Roman" w:cs="Times New Roman"/>
          <w:sz w:val="26"/>
          <w:szCs w:val="26"/>
        </w:rPr>
        <w:t>и на основание Заповед №2866/14.11.2023г. на Кмета на община Несебър, предлагам на Общински съвет – гр. Несебър, да вземе следното</w:t>
      </w:r>
    </w:p>
    <w:p w14:paraId="0000001B" w14:textId="77777777" w:rsidR="00DE6075" w:rsidRDefault="00E87055">
      <w:pPr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14:paraId="6E918617" w14:textId="6DEAE6F6" w:rsidR="001567BB" w:rsidRDefault="00E87055" w:rsidP="001567BB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На основание чл.21, ал.1, т.11 от ЗМСМА</w:t>
      </w:r>
      <w:r w:rsidR="00D46A43">
        <w:rPr>
          <w:rFonts w:ascii="Times New Roman" w:eastAsia="Times New Roman" w:hAnsi="Times New Roman" w:cs="Times New Roman"/>
          <w:sz w:val="26"/>
          <w:szCs w:val="26"/>
          <w:lang w:val="bg-BG"/>
        </w:rPr>
        <w:t>, чл.136, ал.1 във връзка 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чл.124а ал. 1 от ЗУТ, след като съобрази изложените в предложението мотиви,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разрешава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да бъде изработено и процедирано изменение на подробния устройствен план – план за регулация на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частта му по отношение на 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УПИ </w:t>
      </w:r>
      <w:r w:rsidR="001567B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XX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>I-</w:t>
      </w:r>
      <w:r w:rsidR="001567B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606, 607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3F7273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кв. </w:t>
      </w:r>
      <w:r w:rsidR="001567B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3801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3F7273">
        <w:rPr>
          <w:rFonts w:ascii="Times New Roman" w:eastAsia="Times New Roman" w:hAnsi="Times New Roman" w:cs="Times New Roman"/>
          <w:sz w:val="26"/>
          <w:szCs w:val="26"/>
        </w:rPr>
        <w:t xml:space="preserve">по ПУП на </w:t>
      </w:r>
      <w:proofErr w:type="spellStart"/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>к.к</w:t>
      </w:r>
      <w:proofErr w:type="spellEnd"/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>. „Слънчев бряг – Запад”</w:t>
      </w:r>
      <w:r w:rsidR="002A5FD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,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gramStart"/>
      <w:r w:rsidR="003F7273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 xml:space="preserve">представляващ 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ПИ</w:t>
      </w:r>
      <w:proofErr w:type="gramEnd"/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2A5FD6">
        <w:rPr>
          <w:rFonts w:ascii="Times New Roman" w:eastAsia="Times New Roman" w:hAnsi="Times New Roman" w:cs="Times New Roman"/>
          <w:b/>
          <w:bCs/>
          <w:sz w:val="26"/>
          <w:szCs w:val="26"/>
          <w:lang w:val="bg-BG"/>
        </w:rPr>
        <w:t>с идентификатор</w:t>
      </w:r>
      <w:r w:rsidR="003F727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>51500.50</w:t>
      </w:r>
      <w:r w:rsidR="00F6010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7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  <w:r w:rsidR="001567BB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678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 w:rsidR="003F7273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3F7273">
        <w:rPr>
          <w:rFonts w:ascii="Times New Roman" w:eastAsia="Times New Roman" w:hAnsi="Times New Roman" w:cs="Times New Roman"/>
          <w:sz w:val="26"/>
          <w:szCs w:val="26"/>
          <w:lang w:val="bg-BG"/>
        </w:rPr>
        <w:t>КККР</w:t>
      </w:r>
      <w:r w:rsidR="003F7273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r w:rsidR="003F7273">
        <w:rPr>
          <w:rFonts w:ascii="Times New Roman" w:eastAsia="Times New Roman" w:hAnsi="Times New Roman" w:cs="Times New Roman"/>
          <w:b/>
          <w:bCs/>
          <w:sz w:val="26"/>
          <w:szCs w:val="26"/>
        </w:rPr>
        <w:t>гр. Несебър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с които се </w:t>
      </w:r>
      <w:r w:rsidR="001567B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променя </w:t>
      </w:r>
      <w:r w:rsidR="001567BB">
        <w:rPr>
          <w:rFonts w:ascii="Times New Roman" w:eastAsia="Times New Roman" w:hAnsi="Times New Roman" w:cs="Times New Roman"/>
          <w:sz w:val="26"/>
          <w:szCs w:val="26"/>
        </w:rPr>
        <w:t xml:space="preserve">отреждането </w:t>
      </w:r>
      <w:r w:rsidR="001567BB">
        <w:rPr>
          <w:rFonts w:ascii="Times New Roman" w:eastAsia="Times New Roman" w:hAnsi="Times New Roman" w:cs="Times New Roman"/>
          <w:sz w:val="26"/>
          <w:szCs w:val="26"/>
          <w:lang w:val="bg-BG"/>
        </w:rPr>
        <w:t>на УПИ от</w:t>
      </w:r>
      <w:r w:rsidR="001567BB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r w:rsidR="001567BB" w:rsidRPr="00F42ED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567BB"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 w:rsidR="001567BB">
        <w:rPr>
          <w:rFonts w:ascii="Times New Roman" w:eastAsia="Times New Roman" w:hAnsi="Times New Roman" w:cs="Times New Roman"/>
          <w:sz w:val="26"/>
          <w:szCs w:val="26"/>
          <w:lang w:val="bg-BG"/>
        </w:rPr>
        <w:t>обществено обслужване</w:t>
      </w:r>
      <w:r w:rsidR="001567BB">
        <w:rPr>
          <w:rFonts w:ascii="Times New Roman" w:eastAsia="Times New Roman" w:hAnsi="Times New Roman" w:cs="Times New Roman"/>
          <w:sz w:val="26"/>
          <w:szCs w:val="26"/>
        </w:rPr>
        <w:t xml:space="preserve">” на “за </w:t>
      </w:r>
      <w:r w:rsidR="001567BB">
        <w:rPr>
          <w:rFonts w:ascii="Times New Roman" w:eastAsia="Times New Roman" w:hAnsi="Times New Roman" w:cs="Times New Roman"/>
          <w:sz w:val="26"/>
          <w:szCs w:val="26"/>
          <w:lang w:val="bg-BG"/>
        </w:rPr>
        <w:t>жилищно строителство</w:t>
      </w:r>
      <w:r w:rsidR="001567BB">
        <w:rPr>
          <w:rFonts w:ascii="Times New Roman" w:eastAsia="Times New Roman" w:hAnsi="Times New Roman" w:cs="Times New Roman"/>
          <w:sz w:val="26"/>
          <w:szCs w:val="26"/>
        </w:rPr>
        <w:t>”</w:t>
      </w:r>
      <w:r w:rsidR="001567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, </w:t>
      </w:r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>както и промяна</w:t>
      </w:r>
      <w:r w:rsidR="001567B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номер</w:t>
      </w:r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>а</w:t>
      </w:r>
      <w:r w:rsidR="001567B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на имота в съответствие с действащата кадастрална карта от </w:t>
      </w:r>
      <w:r w:rsidR="001567BB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XXI-606, 607 </w:t>
      </w:r>
      <w:r w:rsidR="001567BB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на </w:t>
      </w:r>
      <w:r w:rsidR="001567BB">
        <w:rPr>
          <w:rFonts w:ascii="Times New Roman" w:eastAsia="Times New Roman" w:hAnsi="Times New Roman" w:cs="Times New Roman"/>
          <w:sz w:val="26"/>
          <w:szCs w:val="26"/>
          <w:lang w:val="en-US"/>
        </w:rPr>
        <w:t>XXI-678,</w:t>
      </w:r>
      <w:r w:rsidR="001567BB">
        <w:rPr>
          <w:rFonts w:ascii="Times New Roman" w:eastAsia="Times New Roman" w:hAnsi="Times New Roman" w:cs="Times New Roman"/>
          <w:sz w:val="26"/>
          <w:szCs w:val="26"/>
        </w:rPr>
        <w:t xml:space="preserve"> съгласно приложените чертежи и таблици със съответните цветове, сигнатури, надписи и размери, неразделна част от </w:t>
      </w:r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>заданието</w:t>
      </w:r>
      <w:r w:rsidR="001567B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FE657DB" w14:textId="4B8CAB39" w:rsidR="003F7273" w:rsidRDefault="003F7273" w:rsidP="00EE69FD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000001D" w14:textId="13771AE5" w:rsidR="00DE6075" w:rsidRPr="003F7273" w:rsidRDefault="00E87055" w:rsidP="00EE69FD">
      <w:pPr>
        <w:spacing w:before="240" w:after="240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На основание чл.124б, ал.1 от ЗУТ</w:t>
      </w:r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 xml:space="preserve"> във </w:t>
      </w:r>
      <w:proofErr w:type="spellStart"/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>вр</w:t>
      </w:r>
      <w:proofErr w:type="spellEnd"/>
      <w:r w:rsidR="002A5FD6">
        <w:rPr>
          <w:rFonts w:ascii="Times New Roman" w:eastAsia="Times New Roman" w:hAnsi="Times New Roman" w:cs="Times New Roman"/>
          <w:sz w:val="26"/>
          <w:szCs w:val="26"/>
          <w:lang w:val="bg-BG"/>
        </w:rPr>
        <w:t>. с чл.125, ал.1 от ЗУТ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BD60E2">
        <w:rPr>
          <w:rFonts w:ascii="Times New Roman" w:eastAsia="Times New Roman" w:hAnsi="Times New Roman" w:cs="Times New Roman"/>
          <w:sz w:val="26"/>
          <w:szCs w:val="26"/>
        </w:rPr>
        <w:t>Общински съвет –Несебър одобрява предст</w:t>
      </w:r>
      <w:r w:rsidR="00210D5E">
        <w:rPr>
          <w:rFonts w:ascii="Times New Roman" w:eastAsia="Times New Roman" w:hAnsi="Times New Roman" w:cs="Times New Roman"/>
          <w:sz w:val="26"/>
          <w:szCs w:val="26"/>
        </w:rPr>
        <w:t>авеното задание за ЧИ на ПУП-ПР</w:t>
      </w:r>
      <w:r w:rsidRPr="00BD60E2">
        <w:rPr>
          <w:rFonts w:ascii="Times New Roman" w:eastAsia="Times New Roman" w:hAnsi="Times New Roman" w:cs="Times New Roman"/>
          <w:sz w:val="26"/>
          <w:szCs w:val="26"/>
        </w:rPr>
        <w:t xml:space="preserve"> за  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УПИ </w:t>
      </w:r>
      <w:r w:rsidR="001567BB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XX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I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="001567BB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606, 607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, в кв. </w:t>
      </w:r>
      <w:r w:rsidR="001567BB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3801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 ПУП на </w:t>
      </w:r>
      <w:proofErr w:type="spellStart"/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к.к</w:t>
      </w:r>
      <w:proofErr w:type="spellEnd"/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. „Слънч</w:t>
      </w:r>
      <w:r w:rsidR="0015618F">
        <w:rPr>
          <w:rFonts w:ascii="Times New Roman" w:eastAsia="Times New Roman" w:hAnsi="Times New Roman" w:cs="Times New Roman"/>
          <w:bCs/>
          <w:sz w:val="26"/>
          <w:szCs w:val="26"/>
        </w:rPr>
        <w:t>ев бряг – Запад”</w:t>
      </w:r>
      <w:r w:rsidR="002A5FD6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,</w:t>
      </w:r>
      <w:r w:rsidR="0015618F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представляващ </w:t>
      </w:r>
      <w:r w:rsidR="002A5FD6">
        <w:rPr>
          <w:rFonts w:ascii="Times New Roman" w:eastAsia="Times New Roman" w:hAnsi="Times New Roman" w:cs="Times New Roman"/>
          <w:bCs/>
          <w:sz w:val="26"/>
          <w:szCs w:val="26"/>
        </w:rPr>
        <w:t>ПИ с идентификатор</w:t>
      </w:r>
      <w:bookmarkStart w:id="3" w:name="_GoBack"/>
      <w:bookmarkEnd w:id="3"/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 xml:space="preserve"> 51500.50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7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1567BB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678</w:t>
      </w:r>
      <w:r w:rsidR="003F7273" w:rsidRPr="003F7273">
        <w:rPr>
          <w:rFonts w:ascii="Times New Roman" w:eastAsia="Times New Roman" w:hAnsi="Times New Roman" w:cs="Times New Roman"/>
          <w:bCs/>
          <w:sz w:val="26"/>
          <w:szCs w:val="26"/>
        </w:rPr>
        <w:t>, по КККР на гр. Несебър</w:t>
      </w:r>
      <w:r w:rsidR="003F7273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.</w:t>
      </w:r>
    </w:p>
    <w:p w14:paraId="70711C00" w14:textId="7FC7DCE3" w:rsidR="00EE69FD" w:rsidRPr="00BD60E2" w:rsidRDefault="00EE69FD" w:rsidP="00EE69FD">
      <w:pPr>
        <w:spacing w:before="240" w:after="24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2.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На основание чл.131, ал.2, т.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4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 от ЗУТ, Общински съвет</w:t>
      </w:r>
      <w:r w:rsidR="002A5FD6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-Несебър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дава съгласие в качеството си на заинтересовано 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лице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>-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съсед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собственик на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ПИ 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с идентификатор</w:t>
      </w:r>
      <w:r w:rsidR="00BD60E2" w:rsidRPr="00BD60E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>51500.50</w:t>
      </w:r>
      <w:r w:rsidR="00F6010D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7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="001567BB">
        <w:rPr>
          <w:rFonts w:ascii="Times New Roman" w:eastAsia="Times New Roman" w:hAnsi="Times New Roman" w:cs="Times New Roman"/>
          <w:bCs/>
          <w:sz w:val="26"/>
          <w:szCs w:val="26"/>
          <w:lang w:val="en-US"/>
        </w:rPr>
        <w:t>68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 xml:space="preserve">по КККР на </w:t>
      </w:r>
      <w:proofErr w:type="spellStart"/>
      <w:r w:rsidR="00BD60E2" w:rsidRPr="00BD60E2">
        <w:rPr>
          <w:rFonts w:ascii="Times New Roman" w:eastAsia="Times New Roman" w:hAnsi="Times New Roman" w:cs="Times New Roman"/>
          <w:bCs/>
          <w:sz w:val="26"/>
          <w:szCs w:val="26"/>
          <w:lang w:val="bg-BG"/>
        </w:rPr>
        <w:t>гр.Несебър</w:t>
      </w:r>
      <w:proofErr w:type="spellEnd"/>
      <w:r w:rsidR="00F6010D">
        <w:rPr>
          <w:rFonts w:ascii="Times New Roman" w:eastAsia="Times New Roman" w:hAnsi="Times New Roman" w:cs="Times New Roman"/>
          <w:bCs/>
          <w:sz w:val="26"/>
          <w:szCs w:val="26"/>
        </w:rPr>
        <w:t xml:space="preserve"> за ЧИ на ПУП-ПР</w:t>
      </w:r>
      <w:r w:rsidRPr="00BD60E2">
        <w:rPr>
          <w:rFonts w:ascii="Times New Roman" w:eastAsia="Times New Roman" w:hAnsi="Times New Roman" w:cs="Times New Roman"/>
          <w:bCs/>
          <w:sz w:val="26"/>
          <w:szCs w:val="26"/>
        </w:rPr>
        <w:t>.</w:t>
      </w:r>
    </w:p>
    <w:p w14:paraId="0000001E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на Общински съвет –Несебър да се разгласи по реда на чл.124б, ал.2 от ЗУТ.</w:t>
      </w:r>
    </w:p>
    <w:p w14:paraId="0000001F" w14:textId="77777777" w:rsidR="00DE6075" w:rsidRDefault="00E87055">
      <w:pPr>
        <w:spacing w:before="200" w:after="240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Решението не подлежи на оспорване.</w:t>
      </w:r>
    </w:p>
    <w:p w14:paraId="00000020" w14:textId="77777777" w:rsidR="00DE6075" w:rsidRDefault="00E87055">
      <w:pPr>
        <w:spacing w:before="240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21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22" w14:textId="77777777" w:rsidR="00DE6075" w:rsidRDefault="00E87055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ЗАМЕСТНИК-КМЕТ НА ОБЩИНА НЕСЕБЪР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:……………………....</w:t>
      </w:r>
    </w:p>
    <w:p w14:paraId="00000023" w14:textId="77777777" w:rsidR="00DE6075" w:rsidRDefault="00E87055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 основание Заповед №2866/14.11.2023г.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/Виктор Борисов/</w:t>
      </w:r>
    </w:p>
    <w:p w14:paraId="00000024" w14:textId="77777777" w:rsidR="00DE6075" w:rsidRDefault="00E87055">
      <w:pPr>
        <w:spacing w:before="240" w:after="240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</w:p>
    <w:p w14:paraId="00000025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Съгласувано с: Цена Вичева, адвокат: .......................</w:t>
      </w:r>
    </w:p>
    <w:p w14:paraId="00000026" w14:textId="77777777" w:rsidR="00DE6075" w:rsidRDefault="00E8705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Изготвил: Евдокия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Петрушева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гл.спец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 „УТ”: .........................</w:t>
      </w:r>
    </w:p>
    <w:p w14:paraId="00000027" w14:textId="77777777" w:rsidR="00DE6075" w:rsidRDefault="00E8705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28" w14:textId="77777777" w:rsidR="00DE6075" w:rsidRDefault="00DE6075">
      <w:pPr>
        <w:spacing w:before="240" w:after="240"/>
        <w:rPr>
          <w:rFonts w:ascii="Times New Roman" w:eastAsia="Times New Roman" w:hAnsi="Times New Roman" w:cs="Times New Roman"/>
          <w:sz w:val="20"/>
          <w:szCs w:val="20"/>
        </w:rPr>
      </w:pPr>
    </w:p>
    <w:p w14:paraId="00000029" w14:textId="77777777" w:rsidR="00DE6075" w:rsidRDefault="00DE6075"/>
    <w:sectPr w:rsidR="00DE6075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15AC6" w14:textId="77777777" w:rsidR="00510CBD" w:rsidRDefault="00510CBD">
      <w:pPr>
        <w:spacing w:line="240" w:lineRule="auto"/>
      </w:pPr>
      <w:r>
        <w:separator/>
      </w:r>
    </w:p>
  </w:endnote>
  <w:endnote w:type="continuationSeparator" w:id="0">
    <w:p w14:paraId="40CB341F" w14:textId="77777777" w:rsidR="00510CBD" w:rsidRDefault="00510C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89112698-31F4-4C6A-8066-BE6400DD5C7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F0CF199-A04A-4394-8609-AF15C4D5EB2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BF5EA0A4-CB3D-4F41-801E-8E6F25804A23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C3800" w14:textId="77777777" w:rsidR="00510CBD" w:rsidRDefault="00510CBD">
      <w:pPr>
        <w:spacing w:line="240" w:lineRule="auto"/>
      </w:pPr>
      <w:r>
        <w:separator/>
      </w:r>
    </w:p>
  </w:footnote>
  <w:footnote w:type="continuationSeparator" w:id="0">
    <w:p w14:paraId="2C9D394B" w14:textId="77777777" w:rsidR="00510CBD" w:rsidRDefault="00510C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A" w14:textId="293BDF1A" w:rsidR="00DE6075" w:rsidRDefault="00B51252">
    <w:r>
      <w:rPr>
        <w:noProof/>
        <w:lang w:val="bg-BG"/>
      </w:rPr>
      <w:drawing>
        <wp:anchor distT="0" distB="0" distL="114300" distR="114300" simplePos="0" relativeHeight="251659264" behindDoc="1" locked="0" layoutInCell="1" allowOverlap="1" wp14:anchorId="78EAB17F" wp14:editId="019C0439">
          <wp:simplePos x="0" y="0"/>
          <wp:positionH relativeFrom="page">
            <wp:align>left</wp:align>
          </wp:positionH>
          <wp:positionV relativeFrom="margin">
            <wp:posOffset>-800100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75"/>
    <w:rsid w:val="00095B8B"/>
    <w:rsid w:val="000B473E"/>
    <w:rsid w:val="0015618F"/>
    <w:rsid w:val="001567BB"/>
    <w:rsid w:val="00210D5E"/>
    <w:rsid w:val="00264C56"/>
    <w:rsid w:val="002A5FD6"/>
    <w:rsid w:val="003F7273"/>
    <w:rsid w:val="00510CBD"/>
    <w:rsid w:val="006C3A4B"/>
    <w:rsid w:val="00AC5D93"/>
    <w:rsid w:val="00B51252"/>
    <w:rsid w:val="00BD60E2"/>
    <w:rsid w:val="00C25473"/>
    <w:rsid w:val="00C91A27"/>
    <w:rsid w:val="00C95AFF"/>
    <w:rsid w:val="00D16AC9"/>
    <w:rsid w:val="00D46A43"/>
    <w:rsid w:val="00DE6075"/>
    <w:rsid w:val="00E229E1"/>
    <w:rsid w:val="00E505DE"/>
    <w:rsid w:val="00E87055"/>
    <w:rsid w:val="00EE69FD"/>
    <w:rsid w:val="00F42EDB"/>
    <w:rsid w:val="00F6010D"/>
    <w:rsid w:val="00F66102"/>
    <w:rsid w:val="00FF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3651"/>
  <w15:docId w15:val="{3C345351-FD6F-4EDB-B5E7-DA5B9E270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567BB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264C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64C5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B51252"/>
  </w:style>
  <w:style w:type="paragraph" w:styleId="a9">
    <w:name w:val="footer"/>
    <w:basedOn w:val="a"/>
    <w:link w:val="aa"/>
    <w:uiPriority w:val="99"/>
    <w:unhideWhenUsed/>
    <w:rsid w:val="00B51252"/>
    <w:pPr>
      <w:tabs>
        <w:tab w:val="center" w:pos="4536"/>
        <w:tab w:val="right" w:pos="9072"/>
      </w:tabs>
      <w:spacing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B5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2026-08-19T10:31:00Z</cp:lastPrinted>
  <dcterms:created xsi:type="dcterms:W3CDTF">2026-08-12T07:30:00Z</dcterms:created>
  <dcterms:modified xsi:type="dcterms:W3CDTF">2026-08-19T10:32:00Z</dcterms:modified>
</cp:coreProperties>
</file>